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81F" w14:textId="77777777" w:rsidR="00E42C60" w:rsidRPr="00B078D1" w:rsidRDefault="00E42C60" w:rsidP="00E42C60">
      <w:pPr>
        <w:jc w:val="center"/>
        <w:rPr>
          <w:rFonts w:ascii="Arial" w:hAnsi="Arial" w:cs="Arial"/>
          <w:sz w:val="28"/>
          <w:szCs w:val="28"/>
        </w:rPr>
      </w:pPr>
      <w:r>
        <w:rPr>
          <w:rFonts w:ascii="Arial" w:hAnsi="Arial" w:cs="Arial"/>
          <w:sz w:val="28"/>
          <w:szCs w:val="28"/>
        </w:rPr>
        <w:t>B</w:t>
      </w:r>
      <w:r w:rsidR="00391605">
        <w:rPr>
          <w:rFonts w:ascii="Arial" w:hAnsi="Arial" w:cs="Arial"/>
          <w:sz w:val="28"/>
          <w:szCs w:val="28"/>
        </w:rPr>
        <w:t>A</w:t>
      </w:r>
      <w:r>
        <w:rPr>
          <w:rFonts w:ascii="Arial" w:hAnsi="Arial" w:cs="Arial"/>
          <w:sz w:val="28"/>
          <w:szCs w:val="28"/>
        </w:rPr>
        <w:t xml:space="preserve">SW </w:t>
      </w:r>
      <w:r w:rsidRPr="00B078D1">
        <w:rPr>
          <w:rFonts w:ascii="Arial" w:hAnsi="Arial" w:cs="Arial"/>
          <w:sz w:val="28"/>
          <w:szCs w:val="28"/>
        </w:rPr>
        <w:t>CHILD WELFARE CERTIFICATE ENDORSEMENT COMPETENCY TABLE</w:t>
      </w:r>
    </w:p>
    <w:p w14:paraId="38C78887" w14:textId="2C33E208" w:rsidR="00E42C60" w:rsidRDefault="00E42C60" w:rsidP="00DE5209">
      <w:pPr>
        <w:jc w:val="center"/>
        <w:rPr>
          <w:rFonts w:ascii="Arial" w:hAnsi="Arial" w:cs="Arial"/>
          <w:sz w:val="28"/>
          <w:szCs w:val="28"/>
        </w:rPr>
      </w:pPr>
      <w:r>
        <w:rPr>
          <w:rFonts w:ascii="Arial" w:hAnsi="Arial" w:cs="Arial"/>
          <w:sz w:val="28"/>
          <w:szCs w:val="28"/>
        </w:rPr>
        <w:t>B</w:t>
      </w:r>
      <w:r w:rsidR="00391605">
        <w:rPr>
          <w:rFonts w:ascii="Arial" w:hAnsi="Arial" w:cs="Arial"/>
          <w:sz w:val="28"/>
          <w:szCs w:val="28"/>
        </w:rPr>
        <w:t>A</w:t>
      </w:r>
      <w:r>
        <w:rPr>
          <w:rFonts w:ascii="Arial" w:hAnsi="Arial" w:cs="Arial"/>
          <w:sz w:val="28"/>
          <w:szCs w:val="28"/>
        </w:rPr>
        <w:t xml:space="preserve">SW </w:t>
      </w:r>
      <w:r w:rsidRPr="00B078D1">
        <w:rPr>
          <w:rFonts w:ascii="Arial" w:hAnsi="Arial" w:cs="Arial"/>
          <w:sz w:val="28"/>
          <w:szCs w:val="28"/>
        </w:rPr>
        <w:t>Courses at M</w:t>
      </w:r>
      <w:r>
        <w:rPr>
          <w:rFonts w:ascii="Arial" w:hAnsi="Arial" w:cs="Arial"/>
          <w:sz w:val="28"/>
          <w:szCs w:val="28"/>
        </w:rPr>
        <w:t>ichigan State University</w:t>
      </w:r>
    </w:p>
    <w:p w14:paraId="59CD78C2" w14:textId="77777777" w:rsidR="00E42C60" w:rsidRDefault="00E42C60" w:rsidP="00E42C60">
      <w:pPr>
        <w:rPr>
          <w:rFonts w:ascii="Arial" w:hAnsi="Arial" w:cs="Arial"/>
          <w:sz w:val="24"/>
          <w:szCs w:val="24"/>
        </w:rPr>
      </w:pPr>
      <w:r w:rsidRPr="00B078D1">
        <w:rPr>
          <w:rFonts w:ascii="Arial" w:hAnsi="Arial" w:cs="Arial"/>
          <w:sz w:val="24"/>
          <w:szCs w:val="24"/>
        </w:rPr>
        <w:t xml:space="preserve">In the Child Welfare Competency Table, a number of references are made to academic courses in the </w:t>
      </w:r>
      <w:r>
        <w:rPr>
          <w:rFonts w:ascii="Arial" w:hAnsi="Arial" w:cs="Arial"/>
          <w:sz w:val="24"/>
          <w:szCs w:val="24"/>
        </w:rPr>
        <w:t>B</w:t>
      </w:r>
      <w:r w:rsidR="00391605">
        <w:rPr>
          <w:rFonts w:ascii="Arial" w:hAnsi="Arial" w:cs="Arial"/>
          <w:sz w:val="24"/>
          <w:szCs w:val="24"/>
        </w:rPr>
        <w:t>A</w:t>
      </w:r>
      <w:r>
        <w:rPr>
          <w:rFonts w:ascii="Arial" w:hAnsi="Arial" w:cs="Arial"/>
          <w:sz w:val="24"/>
          <w:szCs w:val="24"/>
        </w:rPr>
        <w:t>SW</w:t>
      </w:r>
      <w:r w:rsidRPr="00B078D1">
        <w:rPr>
          <w:rFonts w:ascii="Arial" w:hAnsi="Arial" w:cs="Arial"/>
          <w:sz w:val="24"/>
          <w:szCs w:val="24"/>
        </w:rPr>
        <w:t xml:space="preserve"> program at Michigan State, as well as Field Education. </w:t>
      </w:r>
      <w:r>
        <w:rPr>
          <w:rFonts w:ascii="Arial" w:hAnsi="Arial" w:cs="Arial"/>
          <w:sz w:val="24"/>
          <w:szCs w:val="24"/>
        </w:rPr>
        <w:t>The courses that are most relevant to the Certificate include:</w:t>
      </w:r>
    </w:p>
    <w:p w14:paraId="3A9EA2E3" w14:textId="77777777" w:rsidR="00FF207F" w:rsidRDefault="00FF207F" w:rsidP="00FF207F">
      <w:pPr>
        <w:spacing w:after="0"/>
        <w:rPr>
          <w:rFonts w:ascii="Arial" w:hAnsi="Arial" w:cs="Arial"/>
          <w:sz w:val="24"/>
          <w:szCs w:val="24"/>
        </w:rPr>
      </w:pPr>
      <w:r>
        <w:rPr>
          <w:rFonts w:ascii="Arial" w:hAnsi="Arial" w:cs="Arial"/>
          <w:sz w:val="24"/>
          <w:szCs w:val="24"/>
        </w:rPr>
        <w:t>Prior to entering the BASW program, students are required to take the following courses:</w:t>
      </w:r>
    </w:p>
    <w:p w14:paraId="72DBB454" w14:textId="77777777" w:rsidR="00FF207F" w:rsidRPr="00863163" w:rsidRDefault="00FF207F" w:rsidP="00FF207F">
      <w:pPr>
        <w:pStyle w:val="ListParagraph"/>
        <w:numPr>
          <w:ilvl w:val="0"/>
          <w:numId w:val="3"/>
        </w:numPr>
        <w:spacing w:after="0"/>
        <w:rPr>
          <w:rFonts w:ascii="Arial" w:hAnsi="Arial" w:cs="Arial"/>
          <w:sz w:val="24"/>
          <w:szCs w:val="24"/>
        </w:rPr>
      </w:pPr>
      <w:r w:rsidRPr="00863163">
        <w:rPr>
          <w:rFonts w:ascii="Arial" w:hAnsi="Arial" w:cs="Arial"/>
          <w:sz w:val="24"/>
          <w:szCs w:val="24"/>
        </w:rPr>
        <w:t xml:space="preserve">Introduction to Psychology </w:t>
      </w:r>
    </w:p>
    <w:p w14:paraId="71A200DC" w14:textId="77777777" w:rsidR="00FF207F" w:rsidRPr="00863163" w:rsidRDefault="00FF207F" w:rsidP="00FF207F">
      <w:pPr>
        <w:pStyle w:val="ListParagraph"/>
        <w:numPr>
          <w:ilvl w:val="0"/>
          <w:numId w:val="3"/>
        </w:numPr>
        <w:spacing w:after="0"/>
        <w:rPr>
          <w:rFonts w:ascii="Arial" w:hAnsi="Arial" w:cs="Arial"/>
          <w:sz w:val="24"/>
          <w:szCs w:val="24"/>
        </w:rPr>
      </w:pPr>
      <w:r w:rsidRPr="00863163">
        <w:rPr>
          <w:rFonts w:ascii="Arial" w:hAnsi="Arial" w:cs="Arial"/>
          <w:sz w:val="24"/>
          <w:szCs w:val="24"/>
        </w:rPr>
        <w:t>One from Advanced Psychology Topics (Cognitive, Developmental, Social, Lifespan, Community/Org, Abnormal)</w:t>
      </w:r>
    </w:p>
    <w:p w14:paraId="6F07EBFC" w14:textId="77777777" w:rsidR="00FF207F" w:rsidRPr="00863163" w:rsidRDefault="00FF207F" w:rsidP="00FF207F">
      <w:pPr>
        <w:pStyle w:val="ListParagraph"/>
        <w:numPr>
          <w:ilvl w:val="0"/>
          <w:numId w:val="3"/>
        </w:numPr>
        <w:spacing w:after="0"/>
        <w:rPr>
          <w:rFonts w:ascii="Arial" w:hAnsi="Arial" w:cs="Arial"/>
          <w:sz w:val="24"/>
          <w:szCs w:val="24"/>
        </w:rPr>
      </w:pPr>
      <w:r w:rsidRPr="00863163">
        <w:rPr>
          <w:rFonts w:ascii="Arial" w:hAnsi="Arial" w:cs="Arial"/>
          <w:sz w:val="24"/>
          <w:szCs w:val="24"/>
        </w:rPr>
        <w:t xml:space="preserve">One Body Science Course (Human Genetics, Human Nutrition, Brain and Behavior, Anatomy and Physiology. </w:t>
      </w:r>
    </w:p>
    <w:p w14:paraId="1DF50A53" w14:textId="77777777" w:rsidR="00FF207F" w:rsidRPr="00863163" w:rsidRDefault="00FF207F" w:rsidP="00FF207F">
      <w:pPr>
        <w:pStyle w:val="ListParagraph"/>
        <w:numPr>
          <w:ilvl w:val="0"/>
          <w:numId w:val="3"/>
        </w:numPr>
        <w:spacing w:after="0"/>
        <w:rPr>
          <w:rFonts w:ascii="Arial" w:hAnsi="Arial" w:cs="Arial"/>
          <w:sz w:val="24"/>
          <w:szCs w:val="24"/>
        </w:rPr>
      </w:pPr>
      <w:r w:rsidRPr="00863163">
        <w:rPr>
          <w:rFonts w:ascii="Arial" w:hAnsi="Arial" w:cs="Arial"/>
          <w:sz w:val="24"/>
          <w:szCs w:val="24"/>
        </w:rPr>
        <w:t>One Economics Course – Micro or Macro</w:t>
      </w:r>
    </w:p>
    <w:p w14:paraId="5C99DBA8" w14:textId="77777777" w:rsidR="00FF207F" w:rsidRPr="00863163" w:rsidRDefault="00FF207F" w:rsidP="00FF207F">
      <w:pPr>
        <w:pStyle w:val="ListParagraph"/>
        <w:numPr>
          <w:ilvl w:val="0"/>
          <w:numId w:val="3"/>
        </w:numPr>
        <w:spacing w:after="0"/>
        <w:rPr>
          <w:rFonts w:ascii="Arial" w:hAnsi="Arial" w:cs="Arial"/>
          <w:sz w:val="24"/>
          <w:szCs w:val="24"/>
        </w:rPr>
      </w:pPr>
      <w:r w:rsidRPr="00863163">
        <w:rPr>
          <w:rFonts w:ascii="Arial" w:hAnsi="Arial" w:cs="Arial"/>
          <w:sz w:val="24"/>
          <w:szCs w:val="24"/>
        </w:rPr>
        <w:t>One Political Science Course – American Government or Comparative Politics</w:t>
      </w:r>
    </w:p>
    <w:p w14:paraId="158C9D24" w14:textId="77777777" w:rsidR="00FF207F" w:rsidRPr="00863163" w:rsidRDefault="00FF207F" w:rsidP="00FF207F">
      <w:pPr>
        <w:pStyle w:val="ListParagraph"/>
        <w:numPr>
          <w:ilvl w:val="0"/>
          <w:numId w:val="3"/>
        </w:numPr>
        <w:spacing w:after="0"/>
        <w:rPr>
          <w:rFonts w:ascii="Arial" w:hAnsi="Arial" w:cs="Arial"/>
          <w:sz w:val="24"/>
          <w:szCs w:val="24"/>
        </w:rPr>
      </w:pPr>
      <w:r w:rsidRPr="00863163">
        <w:rPr>
          <w:rFonts w:ascii="Arial" w:hAnsi="Arial" w:cs="Arial"/>
          <w:sz w:val="24"/>
          <w:szCs w:val="24"/>
        </w:rPr>
        <w:t>Introduction to Sociology</w:t>
      </w:r>
    </w:p>
    <w:p w14:paraId="4E753123" w14:textId="77777777" w:rsidR="00FF207F" w:rsidRDefault="00FF207F" w:rsidP="00FF207F">
      <w:pPr>
        <w:pStyle w:val="ListParagraph"/>
        <w:numPr>
          <w:ilvl w:val="0"/>
          <w:numId w:val="3"/>
        </w:numPr>
        <w:spacing w:after="0"/>
        <w:rPr>
          <w:rFonts w:ascii="Arial" w:hAnsi="Arial" w:cs="Arial"/>
          <w:sz w:val="24"/>
          <w:szCs w:val="24"/>
        </w:rPr>
      </w:pPr>
      <w:r w:rsidRPr="00863163">
        <w:rPr>
          <w:rFonts w:ascii="Arial" w:hAnsi="Arial" w:cs="Arial"/>
          <w:sz w:val="24"/>
          <w:szCs w:val="24"/>
        </w:rPr>
        <w:t xml:space="preserve">Introduction to Social Work </w:t>
      </w:r>
    </w:p>
    <w:p w14:paraId="00EAFB5D" w14:textId="77777777" w:rsidR="00FF207F" w:rsidRDefault="00FF207F" w:rsidP="00FF207F">
      <w:pPr>
        <w:pStyle w:val="ListParagraph"/>
        <w:numPr>
          <w:ilvl w:val="0"/>
          <w:numId w:val="3"/>
        </w:numPr>
        <w:spacing w:after="0"/>
        <w:rPr>
          <w:rFonts w:ascii="Arial" w:hAnsi="Arial" w:cs="Arial"/>
          <w:sz w:val="24"/>
          <w:szCs w:val="24"/>
        </w:rPr>
      </w:pPr>
      <w:r w:rsidRPr="00FF207F">
        <w:rPr>
          <w:rFonts w:ascii="Arial" w:hAnsi="Arial" w:cs="Arial"/>
          <w:sz w:val="24"/>
          <w:szCs w:val="24"/>
        </w:rPr>
        <w:t xml:space="preserve">Each student is required to take a diversity course from the following courses: Racial and Ethnic Families in America, Cultural Diversity, Race and Ethnicity, or Sex and Gender. </w:t>
      </w:r>
    </w:p>
    <w:p w14:paraId="51B9C4A0" w14:textId="77777777" w:rsidR="00FF207F" w:rsidRPr="00FF207F" w:rsidRDefault="00FF207F" w:rsidP="00FF207F">
      <w:pPr>
        <w:pStyle w:val="ListParagraph"/>
        <w:spacing w:after="0"/>
        <w:rPr>
          <w:rFonts w:ascii="Arial" w:hAnsi="Arial" w:cs="Arial"/>
          <w:sz w:val="24"/>
          <w:szCs w:val="24"/>
        </w:rPr>
      </w:pPr>
    </w:p>
    <w:p w14:paraId="5EB8FD8C" w14:textId="77777777" w:rsidR="00FF207F" w:rsidRDefault="00FF207F" w:rsidP="00FF207F">
      <w:pPr>
        <w:spacing w:after="0"/>
        <w:ind w:left="360"/>
        <w:rPr>
          <w:rFonts w:ascii="Arial" w:hAnsi="Arial" w:cs="Arial"/>
          <w:sz w:val="24"/>
          <w:szCs w:val="24"/>
        </w:rPr>
      </w:pPr>
      <w:r>
        <w:rPr>
          <w:rFonts w:ascii="Arial" w:hAnsi="Arial" w:cs="Arial"/>
          <w:sz w:val="24"/>
          <w:szCs w:val="24"/>
        </w:rPr>
        <w:t>Social Work courses:</w:t>
      </w:r>
    </w:p>
    <w:p w14:paraId="79E3DDD7" w14:textId="77777777" w:rsidR="00FF207F" w:rsidRDefault="00FF207F" w:rsidP="00FF207F">
      <w:pPr>
        <w:spacing w:after="0"/>
        <w:ind w:left="360"/>
        <w:rPr>
          <w:rFonts w:ascii="Arial" w:hAnsi="Arial" w:cs="Arial"/>
          <w:sz w:val="24"/>
          <w:szCs w:val="24"/>
        </w:rPr>
      </w:pPr>
    </w:p>
    <w:p w14:paraId="35C27638"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 xml:space="preserve">SW200: Social work practice, ethics, and values in the context of social welfare policy in the United States. </w:t>
      </w:r>
    </w:p>
    <w:p w14:paraId="003E1897"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 xml:space="preserve">SW310: Integration of general systems, ecological, and developmental theories within the context of lifespan development. Integration of biological, psychological, structural, environmental, and socio-cultural perspectives. </w:t>
      </w:r>
    </w:p>
    <w:p w14:paraId="69420EF4"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SW320: History of social work and public policy in welfare, heath, and civil rights.</w:t>
      </w:r>
    </w:p>
    <w:p w14:paraId="26448607"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 xml:space="preserve">SW340: Ethical and philosophical basis for generalist social work practice. Interviewing skills, assessment, and problem solving within an ecological-systems and developmental framework. </w:t>
      </w:r>
    </w:p>
    <w:p w14:paraId="2DD6852C"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 xml:space="preserve">SW420: Social Welfare policy analysis and the interaction between social policy and social work services including changes in welfare, health, poverty, disability, immigration, and civil rights. Emphasis on diversity, social justice, and international policy. </w:t>
      </w:r>
    </w:p>
    <w:p w14:paraId="19BFBF87"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SW440: Social work intervention with individuals, families, and small groups.</w:t>
      </w:r>
    </w:p>
    <w:p w14:paraId="6C237003"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lastRenderedPageBreak/>
        <w:t xml:space="preserve">SW441: Planning and social intervention with groups, organizations, and communities. </w:t>
      </w:r>
    </w:p>
    <w:p w14:paraId="268D185B"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 xml:space="preserve">SW471: the Child Welfare specialized course (policy and practice) that is required for the certificate program.  Social work practice and policy approaches to intervention. Needs and problems of children from the prenatal period through infancy, childhood, and adolescence. </w:t>
      </w:r>
    </w:p>
    <w:p w14:paraId="0DEC18E1" w14:textId="77777777" w:rsidR="00FF207F" w:rsidRDefault="00FF207F" w:rsidP="00FF207F">
      <w:pPr>
        <w:pStyle w:val="ListParagraph"/>
        <w:numPr>
          <w:ilvl w:val="0"/>
          <w:numId w:val="2"/>
        </w:numPr>
        <w:rPr>
          <w:rFonts w:ascii="Arial" w:hAnsi="Arial" w:cs="Arial"/>
          <w:sz w:val="24"/>
          <w:szCs w:val="24"/>
        </w:rPr>
      </w:pPr>
      <w:r>
        <w:rPr>
          <w:rFonts w:ascii="Arial" w:hAnsi="Arial" w:cs="Arial"/>
          <w:sz w:val="24"/>
          <w:szCs w:val="24"/>
        </w:rPr>
        <w:t xml:space="preserve">SW474: an elective course on Substance Abuse assessment and treatment; highly recommended for the child welfare certificate program. Theories, assessment, intervention and service delivery models in substance abuse and human services. </w:t>
      </w:r>
    </w:p>
    <w:p w14:paraId="124C0445" w14:textId="005119CD" w:rsidR="009B2D82" w:rsidRDefault="009B2D82" w:rsidP="00FF207F">
      <w:pPr>
        <w:pStyle w:val="ListParagraph"/>
        <w:numPr>
          <w:ilvl w:val="0"/>
          <w:numId w:val="2"/>
        </w:numPr>
        <w:rPr>
          <w:rFonts w:ascii="Arial" w:hAnsi="Arial" w:cs="Arial"/>
          <w:sz w:val="24"/>
          <w:szCs w:val="24"/>
        </w:rPr>
      </w:pPr>
      <w:r>
        <w:rPr>
          <w:rFonts w:ascii="Arial" w:hAnsi="Arial" w:cs="Arial"/>
          <w:sz w:val="24"/>
          <w:szCs w:val="24"/>
        </w:rPr>
        <w:t>SW 475</w:t>
      </w:r>
      <w:r w:rsidR="00891ADE">
        <w:rPr>
          <w:rFonts w:ascii="Arial" w:hAnsi="Arial" w:cs="Arial"/>
          <w:sz w:val="24"/>
          <w:szCs w:val="24"/>
        </w:rPr>
        <w:t xml:space="preserve">: </w:t>
      </w:r>
      <w:r w:rsidR="000C12AC">
        <w:rPr>
          <w:rFonts w:ascii="Arial" w:hAnsi="Arial" w:cs="Arial"/>
          <w:sz w:val="24"/>
          <w:szCs w:val="24"/>
        </w:rPr>
        <w:t xml:space="preserve">School Violence: Causes &amp; Interventions </w:t>
      </w:r>
    </w:p>
    <w:p w14:paraId="7DE47A3D" w14:textId="46ADA86B" w:rsidR="00083CD8" w:rsidRDefault="00083CD8" w:rsidP="00FF207F">
      <w:pPr>
        <w:pStyle w:val="ListParagraph"/>
        <w:numPr>
          <w:ilvl w:val="0"/>
          <w:numId w:val="2"/>
        </w:numPr>
        <w:rPr>
          <w:rFonts w:ascii="Arial" w:hAnsi="Arial" w:cs="Arial"/>
          <w:sz w:val="24"/>
          <w:szCs w:val="24"/>
        </w:rPr>
      </w:pPr>
      <w:r>
        <w:rPr>
          <w:rFonts w:ascii="Arial" w:hAnsi="Arial" w:cs="Arial"/>
          <w:sz w:val="24"/>
          <w:szCs w:val="24"/>
        </w:rPr>
        <w:t xml:space="preserve">SW 491 </w:t>
      </w:r>
      <w:r w:rsidR="002866AA">
        <w:rPr>
          <w:rFonts w:ascii="Arial" w:hAnsi="Arial" w:cs="Arial"/>
          <w:sz w:val="24"/>
          <w:szCs w:val="24"/>
        </w:rPr>
        <w:t xml:space="preserve">Special Topics in Social Work </w:t>
      </w:r>
    </w:p>
    <w:p w14:paraId="35831D98" w14:textId="5195328B" w:rsidR="00E42C60" w:rsidRDefault="00E42C60" w:rsidP="00E42C60">
      <w:pPr>
        <w:rPr>
          <w:rFonts w:ascii="Arial" w:hAnsi="Arial" w:cs="Arial"/>
          <w:sz w:val="24"/>
          <w:szCs w:val="24"/>
        </w:rPr>
      </w:pPr>
      <w:r>
        <w:rPr>
          <w:rFonts w:ascii="Arial" w:hAnsi="Arial" w:cs="Arial"/>
          <w:sz w:val="24"/>
          <w:szCs w:val="24"/>
        </w:rPr>
        <w:t xml:space="preserve">Content on diversity, </w:t>
      </w:r>
      <w:r w:rsidR="00254487">
        <w:rPr>
          <w:rFonts w:ascii="Arial" w:hAnsi="Arial" w:cs="Arial"/>
          <w:sz w:val="24"/>
          <w:szCs w:val="24"/>
        </w:rPr>
        <w:t>equity,</w:t>
      </w:r>
      <w:r>
        <w:rPr>
          <w:rFonts w:ascii="Arial" w:hAnsi="Arial" w:cs="Arial"/>
          <w:sz w:val="24"/>
          <w:szCs w:val="24"/>
        </w:rPr>
        <w:t xml:space="preserve"> and inclusion with special attention to antiracist practice is required to be integrated into each course. This includes content on cultural diversity, cultural competence, bias and disproportionality, and discrimination and oppression. In addition, </w:t>
      </w:r>
      <w:r w:rsidR="00FF207F">
        <w:rPr>
          <w:rFonts w:ascii="Arial" w:hAnsi="Arial" w:cs="Arial"/>
          <w:sz w:val="24"/>
          <w:szCs w:val="24"/>
        </w:rPr>
        <w:t xml:space="preserve">as noted earlier, </w:t>
      </w:r>
      <w:r>
        <w:rPr>
          <w:rFonts w:ascii="Arial" w:hAnsi="Arial" w:cs="Arial"/>
          <w:sz w:val="24"/>
          <w:szCs w:val="24"/>
        </w:rPr>
        <w:t>social work students are required to take a course dedicated to diversity and cultural competency offered in a social science department.</w:t>
      </w:r>
    </w:p>
    <w:p w14:paraId="0213305B" w14:textId="77777777" w:rsidR="00FF207F" w:rsidRDefault="00FF207F" w:rsidP="00E42C60">
      <w:pPr>
        <w:rPr>
          <w:rFonts w:ascii="Arial" w:hAnsi="Arial" w:cs="Arial"/>
          <w:sz w:val="24"/>
          <w:szCs w:val="24"/>
        </w:rPr>
      </w:pPr>
    </w:p>
    <w:p w14:paraId="3532C842" w14:textId="77777777" w:rsidR="00FF207F" w:rsidRPr="00B078D1" w:rsidRDefault="00FF207F" w:rsidP="00FF207F">
      <w:pPr>
        <w:rPr>
          <w:rFonts w:ascii="Arial" w:hAnsi="Arial" w:cs="Arial"/>
          <w:sz w:val="28"/>
          <w:szCs w:val="28"/>
        </w:rPr>
      </w:pPr>
    </w:p>
    <w:p w14:paraId="78396477" w14:textId="77777777" w:rsidR="00FF207F" w:rsidRDefault="00FF207F" w:rsidP="00E42C60">
      <w:pPr>
        <w:rPr>
          <w:rFonts w:ascii="Arial" w:hAnsi="Arial" w:cs="Arial"/>
          <w:sz w:val="24"/>
          <w:szCs w:val="24"/>
        </w:rPr>
      </w:pPr>
    </w:p>
    <w:p w14:paraId="4CD02DEE" w14:textId="77777777" w:rsidR="00FF207F" w:rsidRDefault="00FF207F" w:rsidP="00E42C60">
      <w:pPr>
        <w:rPr>
          <w:rFonts w:ascii="Arial" w:hAnsi="Arial" w:cs="Arial"/>
          <w:sz w:val="28"/>
          <w:szCs w:val="28"/>
        </w:rPr>
      </w:pPr>
    </w:p>
    <w:p w14:paraId="697ED14F" w14:textId="77777777" w:rsidR="00E42C60" w:rsidRPr="00B078D1" w:rsidRDefault="00E42C60" w:rsidP="00E42C60">
      <w:pPr>
        <w:rPr>
          <w:rFonts w:ascii="Arial" w:hAnsi="Arial" w:cs="Arial"/>
          <w:sz w:val="28"/>
          <w:szCs w:val="28"/>
        </w:rPr>
      </w:pPr>
    </w:p>
    <w:p w14:paraId="4130B956" w14:textId="77777777" w:rsidR="00754007" w:rsidRDefault="00754007"/>
    <w:sectPr w:rsidR="0075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8F3"/>
    <w:multiLevelType w:val="hybridMultilevel"/>
    <w:tmpl w:val="624C7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34C1C"/>
    <w:multiLevelType w:val="hybridMultilevel"/>
    <w:tmpl w:val="90C0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84063"/>
    <w:multiLevelType w:val="hybridMultilevel"/>
    <w:tmpl w:val="9E20D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7563145">
    <w:abstractNumId w:val="1"/>
  </w:num>
  <w:num w:numId="2" w16cid:durableId="336344266">
    <w:abstractNumId w:val="2"/>
  </w:num>
  <w:num w:numId="3" w16cid:durableId="96523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60"/>
    <w:rsid w:val="00083CD8"/>
    <w:rsid w:val="000C12AC"/>
    <w:rsid w:val="00254487"/>
    <w:rsid w:val="002866AA"/>
    <w:rsid w:val="00391605"/>
    <w:rsid w:val="00754007"/>
    <w:rsid w:val="00891ADE"/>
    <w:rsid w:val="009B2D82"/>
    <w:rsid w:val="00DE5209"/>
    <w:rsid w:val="00E42C60"/>
    <w:rsid w:val="00F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DB09"/>
  <w15:chartTrackingRefBased/>
  <w15:docId w15:val="{ADF9F477-ADDB-40DC-9C9D-D659A6F5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60"/>
    <w:pPr>
      <w:ind w:left="720"/>
      <w:contextualSpacing/>
    </w:pPr>
  </w:style>
  <w:style w:type="paragraph" w:styleId="BalloonText">
    <w:name w:val="Balloon Text"/>
    <w:basedOn w:val="Normal"/>
    <w:link w:val="BalloonTextChar"/>
    <w:uiPriority w:val="99"/>
    <w:semiHidden/>
    <w:unhideWhenUsed/>
    <w:rsid w:val="00391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207E6208E2B4AB95B08C15913A3B2" ma:contentTypeVersion="14" ma:contentTypeDescription="Create a new document." ma:contentTypeScope="" ma:versionID="05692cda701ba0989cb9a74b622331a4">
  <xsd:schema xmlns:xsd="http://www.w3.org/2001/XMLSchema" xmlns:xs="http://www.w3.org/2001/XMLSchema" xmlns:p="http://schemas.microsoft.com/office/2006/metadata/properties" xmlns:ns2="1534cd49-9c58-404b-8a46-b405ddb91544" xmlns:ns3="6166c5cd-5bfb-4454-9446-8e7bfafc232a" targetNamespace="http://schemas.microsoft.com/office/2006/metadata/properties" ma:root="true" ma:fieldsID="a9d5939c7431bc21a3259d8b0105234c" ns2:_="" ns3:_="">
    <xsd:import namespace="1534cd49-9c58-404b-8a46-b405ddb91544"/>
    <xsd:import namespace="6166c5cd-5bfb-4454-9446-8e7bfafc2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4cd49-9c58-404b-8a46-b405ddb91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6c5cd-5bfb-4454-9446-8e7bfafc2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d1f4c-db73-4ea7-b58b-e42b3778f2ad}" ma:internalName="TaxCatchAll" ma:showField="CatchAllData" ma:web="6166c5cd-5bfb-4454-9446-8e7bfafc2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95779-97B3-4FAE-89F4-F2F3BC16E7DC}"/>
</file>

<file path=customXml/itemProps2.xml><?xml version="1.0" encoding="utf-8"?>
<ds:datastoreItem xmlns:ds="http://schemas.openxmlformats.org/officeDocument/2006/customXml" ds:itemID="{4C1B27DF-E401-48FD-9363-5523C6963CC6}"/>
</file>

<file path=docProps/app.xml><?xml version="1.0" encoding="utf-8"?>
<Properties xmlns="http://schemas.openxmlformats.org/officeDocument/2006/extended-properties" xmlns:vt="http://schemas.openxmlformats.org/officeDocument/2006/docPropsVTypes">
  <Template>Normal</Template>
  <TotalTime>1849</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Gary</dc:creator>
  <cp:keywords/>
  <dc:description/>
  <cp:lastModifiedBy>Montemayor, Elizabeth</cp:lastModifiedBy>
  <cp:revision>10</cp:revision>
  <cp:lastPrinted>2023-05-26T18:18:00Z</cp:lastPrinted>
  <dcterms:created xsi:type="dcterms:W3CDTF">2023-05-26T18:17:00Z</dcterms:created>
  <dcterms:modified xsi:type="dcterms:W3CDTF">2023-10-25T17:07:00Z</dcterms:modified>
</cp:coreProperties>
</file>